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古典物理学Ⅱ</w:t>
      </w:r>
    </w:p>
    <w:p>
      <w:r>
        <w:rPr>
          <w:rFonts w:ascii="宋体" w:hAnsi="宋体" w:eastAsia="宋体"/>
          <w:sz w:val="24"/>
        </w:rPr>
        <w:t>湯川秀樹，豊田利幸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古典物理学Ⅱ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湯川秀樹，豊田利幸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本书出售、求购地址：https://www.jiaokey.com/book/detail/40438573.html</w:t>
      </w:r>
    </w:p>
    <w:p>
      <w:r>
        <w:t>更多相关图书推荐：https://www.jiaokey.com</w:t>
      </w:r>
    </w:p>
    <w:p>
      <w:r>
        <w:t>湯川秀樹，豊田利幸 其他作品：https://www.jiaokey.com/tag/湯川秀樹，豊田利幸.html</w:t>
      </w:r>
    </w:p>
    <w:p>
      <w:r>
        <w:t>岩波書店 出版图书：https://www.jiaokey.com/tag/岩波書店.html</w:t>
      </w:r>
    </w:p>
    <w:p>
      <w:r>
        <w:t>关键词搜索：https://www.jiaokey.com/tag/古典物理学Ⅱ.html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