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世界恐慌と国際金融</w:t>
      </w:r>
    </w:p>
    <w:p>
      <w:r>
        <w:rPr>
          <w:rFonts w:ascii="宋体" w:hAnsi="宋体" w:eastAsia="宋体"/>
          <w:sz w:val="24"/>
        </w:rPr>
        <w:t>侘美光彦，杉浦克己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世界恐慌と国際金融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侘美光彦，杉浦克己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本书出售、求购地址：https://www.jiaokey.com/book/detail/40444303.html</w:t>
      </w:r>
    </w:p>
    <w:p>
      <w:r>
        <w:t>更多相关图书推荐：https://www.jiaokey.com</w:t>
      </w:r>
    </w:p>
    <w:p>
      <w:r>
        <w:t>侘美光彦，杉浦克己 其他作品：https://www.jiaokey.com/tag/侘美光彦，杉浦克己.html</w:t>
      </w:r>
    </w:p>
    <w:p>
      <w:r>
        <w:t>有斐閣 出版图书：https://www.jiaokey.com/tag/有斐閣.html</w:t>
      </w:r>
    </w:p>
    <w:p>
      <w:r>
        <w:t>关键词搜索：https://www.jiaokey.com/tag/世界恐慌と国際金融.html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