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経営理念と企業責任</w:t>
      </w:r>
    </w:p>
    <w:p>
      <w:r>
        <w:rPr>
          <w:rFonts w:ascii="宋体" w:hAnsi="宋体" w:eastAsia="宋体"/>
          <w:sz w:val="24"/>
        </w:rPr>
        <w:t>中谷哲郎，川端久夫，原田実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経営理念と企業責任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中谷哲郎，川端久夫，原田実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本书出售、求购地址：https://www.jiaokey.com/book/detail/40444835.html</w:t>
      </w:r>
    </w:p>
    <w:p>
      <w:r>
        <w:t>更多相关图书推荐：https://www.jiaokey.com</w:t>
      </w:r>
    </w:p>
    <w:p>
      <w:r>
        <w:t>中谷哲郎，川端久夫，原田実 其他作品：https://www.jiaokey.com/tag/中谷哲郎，川端久夫，原田実.html</w:t>
      </w:r>
    </w:p>
    <w:p>
      <w:r>
        <w:t>关键词搜索：https://www.jiaokey.com/tag/経営理念と企業責任.html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