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心理教育統計学</w:t>
      </w:r>
    </w:p>
    <w:p>
      <w:r>
        <w:rPr>
          <w:rFonts w:ascii="宋体" w:hAnsi="宋体" w:eastAsia="宋体"/>
          <w:sz w:val="24"/>
        </w:rPr>
        <w:t>肥田野直，瀬谷正敏，大川信明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肥田野直，瀬谷正敏，大川信明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本书出售、求购地址：https://www.jiaokey.com/book/detail/40445221.html</w:t>
      </w:r>
    </w:p>
    <w:p>
      <w:r>
        <w:t>更多相关图书推荐：https://www.jiaokey.com</w:t>
      </w:r>
    </w:p>
    <w:p>
      <w:r>
        <w:t>肥田野直，瀬谷正敏，大川信明 其他作品：https://www.jiaokey.com/tag/肥田野直，瀬谷正敏，大川信明.html</w:t>
      </w:r>
    </w:p>
    <w:p>
      <w:r>
        <w:t>培風館 出版图书：https://www.jiaokey.com/tag/培風館.html</w:t>
      </w:r>
    </w:p>
    <w:p>
      <w:r>
        <w:t>关键词搜索：https://www.jiaokey.com/tag/心理教育統計学.html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