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企業の経済学u3000その理論と行動</w:t>
      </w:r>
    </w:p>
    <w:p>
      <w:r>
        <w:rPr>
          <w:rFonts w:ascii="宋体" w:hAnsi="宋体" w:eastAsia="宋体"/>
          <w:sz w:val="24"/>
        </w:rPr>
        <w:t>和田禎一、浅野克巳、小林逸太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企業の経済学u3000その理論と行動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和田禎一、浅野克巳、小林逸太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本书出售、求购地址：https://www.jiaokey.com/book/detail/40447622.html</w:t>
      </w:r>
    </w:p>
    <w:p>
      <w:r>
        <w:t>更多相关图书推荐：https://www.jiaokey.com</w:t>
      </w:r>
    </w:p>
    <w:p>
      <w:r>
        <w:t>和田禎一、浅野克巳、小林逸太 其他作品：https://www.jiaokey.com/tag/和田禎一、浅野克巳、小林逸太.html</w:t>
      </w:r>
    </w:p>
    <w:p>
      <w:r>
        <w:t>中央経済社 出版图书：https://www.jiaokey.com/tag/中央経済社.html</w:t>
      </w:r>
    </w:p>
    <w:p>
      <w:r>
        <w:t>关键词搜索：https://www.jiaokey.com/tag/企業の経済学u3000その理論と行動.html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