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世界経済史u3000工業化の現代史</w:t>
      </w:r>
    </w:p>
    <w:p>
      <w:r>
        <w:rPr>
          <w:rFonts w:ascii="宋体" w:hAnsi="宋体" w:eastAsia="宋体"/>
          <w:sz w:val="24"/>
        </w:rPr>
        <w:t>ヒユーズ著、角山栄ほか訳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世界経済史u3000工業化の現代史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ヒユーズ著、角山栄ほか訳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本书出售、求购地址：https://www.jiaokey.com/book/detail/40447707.html</w:t>
      </w:r>
    </w:p>
    <w:p>
      <w:r>
        <w:t>更多相关图书推荐：https://www.jiaokey.com</w:t>
      </w:r>
    </w:p>
    <w:p>
      <w:r>
        <w:t>ヒユーズ著、角山栄ほか訳 其他作品：https://www.jiaokey.com/tag/ヒユーズ著、角山栄ほか訳.html</w:t>
      </w:r>
    </w:p>
    <w:p>
      <w:r>
        <w:t>好学社 出版图书：https://www.jiaokey.com/tag/好学社.html</w:t>
      </w:r>
    </w:p>
    <w:p>
      <w:r>
        <w:t>关键词搜索：https://www.jiaokey.com/tag/世界経済史u3000工業化の現代史.html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