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ソ連?東欧の経済u3000計画と市場</w:t>
      </w:r>
    </w:p>
    <w:p>
      <w:r>
        <w:rPr>
          <w:rFonts w:ascii="宋体" w:hAnsi="宋体" w:eastAsia="宋体"/>
          <w:sz w:val="24"/>
        </w:rPr>
        <w:t>五井一雄、野尻武敏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ソ連?東欧の経済u3000計画と市場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五井一雄、野尻武敏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本书出售、求购地址：https://www.jiaokey.com/book/detail/40447772.html</w:t>
      </w:r>
    </w:p>
    <w:p>
      <w:r>
        <w:t>更多相关图书推荐：https://www.jiaokey.com</w:t>
      </w:r>
    </w:p>
    <w:p>
      <w:r>
        <w:t>五井一雄、野尻武敏 其他作品：https://www.jiaokey.com/tag/五井一雄、野尻武敏.html</w:t>
      </w:r>
    </w:p>
    <w:p>
      <w:r>
        <w:t>中央大学出版社 出版图书：https://www.jiaokey.com/tag/中央大学出版社.html</w:t>
      </w:r>
    </w:p>
    <w:p>
      <w:r>
        <w:t>关键词搜索：https://www.jiaokey.com/tag/ソ連?東欧の経済u3000計画と市場.html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