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非命の宰相 原敬·高橋是清·近衛文麿</w:t>
      </w:r>
    </w:p>
    <w:p>
      <w:r>
        <w:rPr>
          <w:rFonts w:ascii="宋体" w:hAnsi="宋体" w:eastAsia="宋体"/>
          <w:sz w:val="24"/>
        </w:rPr>
        <w:t>松浦行真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非命の宰相 原敬·高橋是清·近衛文麿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松浦行真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サンケイ新聞社出版局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本书出售、求购地址：https://www.jiaokey.com/book/detail/40464464.html</w:t>
      </w:r>
    </w:p>
    <w:p>
      <w:r>
        <w:t>更多相关图书推荐：https://www.jiaokey.com</w:t>
      </w:r>
    </w:p>
    <w:p>
      <w:r>
        <w:t>松浦行真 其他作品：https://www.jiaokey.com/tag/松浦行真.html</w:t>
      </w:r>
    </w:p>
    <w:p>
      <w:r>
        <w:t>サンケイ新聞社出版局 出版图书：https://www.jiaokey.com/tag/サンケイ新聞社出版局.html</w:t>
      </w:r>
    </w:p>
    <w:p>
      <w:r>
        <w:t>关键词搜索：https://www.jiaokey.com/tag/非命の宰相 原敬·高橋是清·近衛文麿.html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