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livre ouvert (1938-1944)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livre ouvert (1938-1944)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本书出售、求购地址：https://www.jiaokey.com/book/detail/40468772.html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关键词搜索：https://www.jiaokey.com/tag/Le livre ouvert (1938-1944).html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