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THIRD WORLD:THE ORIGINS OF POSTWAR RELATIONS AND THE POINT FOUR PROGRAM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THIRD WORLD:THE ORIGINS OF POSTWAR RELATIONS AND THE POINT FOUR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关键词搜索：https://www.jiaokey.com/tag/THE UNITED STATES AND THE THIRD WORLD:THE ORIGINS OF POSTWAR RELATIONS AND THE POINT FOUR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