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生涯教育の視点に立つモラロジー人間形成学 2</w:t>
      </w:r>
    </w:p>
    <w:p>
      <w:r>
        <w:rPr>
          <w:rFonts w:ascii="宋体" w:hAnsi="宋体" w:eastAsia="宋体"/>
          <w:sz w:val="24"/>
        </w:rPr>
        <w:t>山本恒次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生涯教育の視点に立つモラロジー人間形成学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山本恒次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コスモ·アート21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本书出售、求购地址：https://www.jiaokey.com/book/detail/40503185.html</w:t>
      </w:r>
    </w:p>
    <w:p>
      <w:r>
        <w:t>更多相关图书推荐：https://www.jiaokey.com</w:t>
      </w:r>
    </w:p>
    <w:p>
      <w:r>
        <w:t>山本恒次 其他作品：https://www.jiaokey.com/tag/山本恒次.html</w:t>
      </w:r>
    </w:p>
    <w:p>
      <w:r>
        <w:t>コスモ·アート21 出版图书：https://www.jiaokey.com/tag/コスモ·アート21.html</w:t>
      </w:r>
    </w:p>
    <w:p>
      <w:r>
        <w:t>关键词搜索：https://www.jiaokey.com/tag/生涯教育の視点に立つモラロジー人間形成学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