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精神遅滞者のための職業自立訓練マニュアル</w:t>
      </w:r>
    </w:p>
    <w:p>
      <w:r>
        <w:rPr>
          <w:rFonts w:ascii="宋体" w:hAnsi="宋体" w:eastAsia="宋体"/>
          <w:sz w:val="24"/>
        </w:rPr>
        <w:t>Schalock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精神遅滞者のための職業自立訓練マニュアル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Schalock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本书出售、求购地址：https://www.jiaokey.com/book/detail/40559799.html</w:t>
      </w:r>
    </w:p>
    <w:p>
      <w:r>
        <w:t>更多相关图书推荐：https://www.jiaokey.com</w:t>
      </w:r>
    </w:p>
    <w:p>
      <w:r>
        <w:t>Schalock 其他作品：https://www.jiaokey.com/tag/Schalock.html</w:t>
      </w:r>
    </w:p>
    <w:p>
      <w:r>
        <w:t>日本文化科学社 出版图书：https://www.jiaokey.com/tag/日本文化科学社.html</w:t>
      </w:r>
    </w:p>
    <w:p>
      <w:r>
        <w:t>关键词搜索：https://www.jiaokey.com/tag/精神遅滞者のための職業自立訓練マニュアル.html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