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人間と技術、その調和を求めて</w:t>
      </w:r>
    </w:p>
    <w:p>
      <w:r>
        <w:rPr>
          <w:rFonts w:ascii="宋体" w:hAnsi="宋体" w:eastAsia="宋体"/>
          <w:sz w:val="24"/>
        </w:rPr>
        <w:t>福島国際セミナー運営委員会編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人間と技術、その調和を求めて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福島国際セミナー運営委員会編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本书出售、求购地址：https://www.jiaokey.com/book/detail/40601931.html</w:t>
      </w:r>
    </w:p>
    <w:p>
      <w:r>
        <w:t>更多相关图书推荐：https://www.jiaokey.com</w:t>
      </w:r>
    </w:p>
    <w:p>
      <w:r>
        <w:t>福島国際セミナー運営委員会編 其他作品：https://www.jiaokey.com/tag/福島国際セミナー運営委員会編.html</w:t>
      </w:r>
    </w:p>
    <w:p>
      <w:r>
        <w:t>清文社 出版图书：https://www.jiaokey.com/tag/清文社.html</w:t>
      </w:r>
    </w:p>
    <w:p>
      <w:r>
        <w:t>关键词搜索：https://www.jiaokey.com/tag/人間と技術、その調和を求めて.html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