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人間の自由と誇りと:學生とヒューマニズム</w:t>
      </w:r>
    </w:p>
    <w:p>
      <w:r>
        <w:rPr>
          <w:rFonts w:ascii="宋体" w:hAnsi="宋体" w:eastAsia="宋体"/>
          <w:sz w:val="24"/>
        </w:rPr>
        <w:t>高島善哉[ほか]著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人間の自由と誇りと:學生とヒューマニズム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高島善哉[ほか]著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本书出售、求购地址：https://www.jiaokey.com/book/detail/40620156.html</w:t>
      </w:r>
    </w:p>
    <w:p>
      <w:r>
        <w:t>更多相关图书推荐：https://www.jiaokey.com</w:t>
      </w:r>
    </w:p>
    <w:p>
      <w:r>
        <w:t>高島善哉[ほか]著 其他作品：https://www.jiaokey.com/tag/高島善哉[ほか]著.html</w:t>
      </w:r>
    </w:p>
    <w:p>
      <w:r>
        <w:t>理論社 出版图书：https://www.jiaokey.com/tag/理論社.html</w:t>
      </w:r>
    </w:p>
    <w:p>
      <w:r>
        <w:t>关键词搜索：https://www.jiaokey.com/tag/人間の自由と誇りと:學生とヒューマニズム.html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