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塀のない庭</w:t>
      </w:r>
    </w:p>
    <w:p>
      <w:r>
        <w:rPr>
          <w:rFonts w:ascii="宋体" w:hAnsi="宋体" w:eastAsia="宋体"/>
          <w:sz w:val="24"/>
        </w:rPr>
        <w:t>神屋瑩子著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塀のない庭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神屋瑩子著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ふだん記春日部グループ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本书出售、求购地址：https://www.jiaokey.com/book/detail/40630516.html</w:t>
      </w:r>
    </w:p>
    <w:p>
      <w:r>
        <w:t>更多相关图书推荐：https://www.jiaokey.com</w:t>
      </w:r>
    </w:p>
    <w:p>
      <w:r>
        <w:t>神屋瑩子著 其他作品：https://www.jiaokey.com/tag/神屋瑩子著.html</w:t>
      </w:r>
    </w:p>
    <w:p>
      <w:r>
        <w:t>ふだん記春日部グループ 出版图书：https://www.jiaokey.com/tag/ふだん記春日部グループ.html</w:t>
      </w:r>
    </w:p>
    <w:p>
      <w:r>
        <w:t>关键词搜索：https://www.jiaokey.com/tag/塀のない庭.html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