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日本美術史要説.増補新版</w:t>
      </w:r>
    </w:p>
    <w:p>
      <w:r>
        <w:rPr>
          <w:rFonts w:ascii="宋体" w:hAnsi="宋体" w:eastAsia="宋体"/>
          <w:sz w:val="24"/>
        </w:rPr>
        <w:t>久野健，持丸一夫著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日本美術史要説.増補新版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久野健，持丸一夫著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本书出售、求购地址：https://www.jiaokey.com/book/detail/40632767.html</w:t>
      </w:r>
    </w:p>
    <w:p>
      <w:r>
        <w:t>更多相关图书推荐：https://www.jiaokey.com</w:t>
      </w:r>
    </w:p>
    <w:p>
      <w:r>
        <w:t>久野健，持丸一夫著 其他作品：https://www.jiaokey.com/tag/久野健，持丸一夫著.html</w:t>
      </w:r>
    </w:p>
    <w:p>
      <w:r>
        <w:t>吉川弘文館 出版图书：https://www.jiaokey.com/tag/吉川弘文館.html</w:t>
      </w:r>
    </w:p>
    <w:p>
      <w:r>
        <w:t>关键词搜索：https://www.jiaokey.com/tag/日本美術史要説.増補新版.html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