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ボローニア「人民の家」からの報告:ワインとレジスタンスの街の市民たち</w:t>
      </w:r>
    </w:p>
    <w:p>
      <w:r>
        <w:rPr>
          <w:rFonts w:ascii="宋体" w:hAnsi="宋体" w:eastAsia="宋体"/>
          <w:sz w:val="24"/>
        </w:rPr>
        <w:t>松田博著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ボローニア「人民の家」からの報告:ワインとレジスタンスの街の市民たち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本书出售、求购地址：https://www.jiaokey.com/book/detail/40633764.html</w:t>
      </w:r>
    </w:p>
    <w:p>
      <w:r>
        <w:t>更多相关图书推荐：https://www.jiaokey.com</w:t>
      </w:r>
    </w:p>
    <w:p>
      <w:r>
        <w:t>松田博著 其他作品：https://www.jiaokey.com/tag/松田博著.html</w:t>
      </w:r>
    </w:p>
    <w:p>
      <w:r>
        <w:t>合同 出版图书：https://www.jiaokey.com/tag/合同.html</w:t>
      </w:r>
    </w:p>
    <w:p>
      <w:r>
        <w:t>关键词搜索：https://www.jiaokey.com/tag/ボローニア「人民の家」からの報告:ワインとレジスタンスの街の市民たち.html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