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明治·大正·昭和:記者生活二十年の記録</w:t>
      </w:r>
    </w:p>
    <w:p>
      <w:r>
        <w:rPr>
          <w:rFonts w:ascii="宋体" w:hAnsi="宋体" w:eastAsia="宋体"/>
          <w:sz w:val="24"/>
        </w:rPr>
        <w:t>小野賢一郎著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明治·大正·昭和:記者生活二十年の記録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小野賢一郎著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萬里閣書房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本书出售、求购地址：https://www.jiaokey.com/book/detail/40633992.html</w:t>
      </w:r>
    </w:p>
    <w:p>
      <w:r>
        <w:t>更多相关图书推荐：https://www.jiaokey.com</w:t>
      </w:r>
    </w:p>
    <w:p>
      <w:r>
        <w:t>小野賢一郎著 其他作品：https://www.jiaokey.com/tag/小野賢一郎著.html</w:t>
      </w:r>
    </w:p>
    <w:p>
      <w:r>
        <w:t>萬里閣書房 出版图书：https://www.jiaokey.com/tag/萬里閣書房.html</w:t>
      </w:r>
    </w:p>
    <w:p>
      <w:r>
        <w:t>关键词搜索：https://www.jiaokey.com/tag/明治·大正·昭和:記者生活二十年の記録.html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