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筆の散歩:東京オリンピック前後</w:t>
      </w:r>
    </w:p>
    <w:p>
      <w:r>
        <w:rPr>
          <w:rFonts w:ascii="宋体" w:hAnsi="宋体" w:eastAsia="宋体"/>
          <w:sz w:val="24"/>
        </w:rPr>
        <w:t>長谷川英三著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筆の散歩:東京オリンピック前後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長谷川英三著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本书出售、求购地址：https://www.jiaokey.com/book/detail/40634064.html</w:t>
      </w:r>
    </w:p>
    <w:p>
      <w:r>
        <w:t>更多相关图书推荐：https://www.jiaokey.com</w:t>
      </w:r>
    </w:p>
    <w:p>
      <w:r>
        <w:t>長谷川英三著 其他作品：https://www.jiaokey.com/tag/長谷川英三著.html</w:t>
      </w:r>
    </w:p>
    <w:p>
      <w:r>
        <w:t>关键词搜索：https://www.jiaokey.com/tag/筆の散歩:東京オリンピック前後.html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