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日本の野鳥，動物たちと50年</w:t>
      </w:r>
    </w:p>
    <w:p>
      <w:r>
        <w:rPr>
          <w:rFonts w:ascii="宋体" w:hAnsi="宋体" w:eastAsia="宋体"/>
          <w:sz w:val="24"/>
        </w:rPr>
        <w:t>池田真次郎，高橋峯吉，安松京三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日本の野鳥，動物たちと50年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池田真次郎，高橋峯吉，安松京三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本书出售、求购地址：https://www.jiaokey.com/book/detail/40635771.html</w:t>
      </w:r>
    </w:p>
    <w:p>
      <w:r>
        <w:t>更多相关图书推荐：https://www.jiaokey.com</w:t>
      </w:r>
    </w:p>
    <w:p>
      <w:r>
        <w:t>池田真次郎，高橋峯吉，安松京三 其他作品：https://www.jiaokey.com/tag/池田真次郎，高橋峯吉，安松京三.html</w:t>
      </w:r>
    </w:p>
    <w:p>
      <w:r>
        <w:t>講談社 出版图书：https://www.jiaokey.com/tag/講談社.html</w:t>
      </w:r>
    </w:p>
    <w:p>
      <w:r>
        <w:t>关键词搜索：https://www.jiaokey.com/tag/日本の野鳥，動物たちと50年.html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