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人間としての街へ</w:t>
      </w:r>
    </w:p>
    <w:p>
      <w:r>
        <w:rPr>
          <w:rFonts w:ascii="宋体" w:hAnsi="宋体" w:eastAsia="宋体"/>
          <w:sz w:val="24"/>
        </w:rPr>
        <w:t>千里山生活協同組合文化教育委員会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人間としての街へ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千里山生活協同組合文化教育委員会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ユニウス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本书出售、求购地址：https://www.jiaokey.com/book/detail/40642685.html</w:t>
      </w:r>
    </w:p>
    <w:p>
      <w:r>
        <w:t>更多相关图书推荐：https://www.jiaokey.com</w:t>
      </w:r>
    </w:p>
    <w:p>
      <w:r>
        <w:t>千里山生活協同組合文化教育委員会 其他作品：https://www.jiaokey.com/tag/千里山生活協同組合文化教育委員会.html</w:t>
      </w:r>
    </w:p>
    <w:p>
      <w:r>
        <w:t>ユニウス 出版图书：https://www.jiaokey.com/tag/ユニウス.html</w:t>
      </w:r>
    </w:p>
    <w:p>
      <w:r>
        <w:t>关键词搜索：https://www.jiaokey.com/tag/人間としての街へ.html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