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漢族の性格を語る 文化と習俗に觀たる支那の國民性</w:t>
      </w:r>
    </w:p>
    <w:p>
      <w:r>
        <w:rPr>
          <w:rFonts w:ascii="宋体" w:hAnsi="宋体" w:eastAsia="宋体"/>
          <w:sz w:val="24"/>
        </w:rPr>
        <w:t>永持徳一著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漢族の性格を語る 文化と習俗に觀たる支那の國民性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永持徳一著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泰山房書店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本书出售、求购地址：https://www.jiaokey.com/book/detail/40643218.html</w:t>
      </w:r>
    </w:p>
    <w:p>
      <w:r>
        <w:t>更多相关图书推荐：https://www.jiaokey.com</w:t>
      </w:r>
    </w:p>
    <w:p>
      <w:r>
        <w:t>永持徳一著 其他作品：https://www.jiaokey.com/tag/永持徳一著.html</w:t>
      </w:r>
    </w:p>
    <w:p>
      <w:r>
        <w:t>泰山房書店 出版图书：https://www.jiaokey.com/tag/泰山房書店.html</w:t>
      </w:r>
    </w:p>
    <w:p>
      <w:r>
        <w:t>关键词搜索：https://www.jiaokey.com/tag/漢族の性格を語る 文化と習俗に觀たる支那の國民性.html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