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現代教育の忘れもの:青少年の欠損体験と野外教育の方法</w:t>
      </w:r>
    </w:p>
    <w:p>
      <w:r>
        <w:rPr>
          <w:rFonts w:ascii="宋体" w:hAnsi="宋体" w:eastAsia="宋体"/>
          <w:sz w:val="24"/>
        </w:rPr>
        <w:t>三浦清一郎編著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現代教育の忘れもの:青少年の欠損体験と野外教育の方法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三浦清一郎編著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本书出售、求购地址：https://www.jiaokey.com/book/detail/40646200.html</w:t>
      </w:r>
    </w:p>
    <w:p>
      <w:r>
        <w:t>更多相关图书推荐：https://www.jiaokey.com</w:t>
      </w:r>
    </w:p>
    <w:p>
      <w:r>
        <w:t>三浦清一郎編著 其他作品：https://www.jiaokey.com/tag/三浦清一郎編著.html</w:t>
      </w:r>
    </w:p>
    <w:p>
      <w:r>
        <w:t>学文社 出版图书：https://www.jiaokey.com/tag/学文社.html</w:t>
      </w:r>
    </w:p>
    <w:p>
      <w:r>
        <w:t>关键词搜索：https://www.jiaokey.com/tag/現代教育の忘れもの:青少年の欠損体験と野外教育の方法.html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