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「する」と「なる」の言語学:言語と文化のタイポロジーへの試論</w:t>
      </w:r>
    </w:p>
    <w:p>
      <w:r>
        <w:rPr>
          <w:rFonts w:ascii="宋体" w:hAnsi="宋体" w:eastAsia="宋体"/>
          <w:sz w:val="24"/>
        </w:rPr>
        <w:t>池上嘉彦著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「する」と「なる」の言語学:言語と文化のタイポロジーへの試論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本书出售、求购地址：https://www.jiaokey.com/book/detail/40646543.html</w:t>
      </w:r>
    </w:p>
    <w:p>
      <w:r>
        <w:t>更多相关图书推荐：https://www.jiaokey.com</w:t>
      </w:r>
    </w:p>
    <w:p>
      <w:r>
        <w:t>池上嘉彦著 其他作品：https://www.jiaokey.com/tag/池上嘉彦著.html</w:t>
      </w:r>
    </w:p>
    <w:p>
      <w:r>
        <w:t>大修館書店 出版图书：https://www.jiaokey.com/tag/大修館書店.html</w:t>
      </w:r>
    </w:p>
    <w:p>
      <w:r>
        <w:t>关键词搜索：https://www.jiaokey.com/tag/「する」と「なる」の言語学:言語と文化のタイポロジーへの試論.html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