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ТЕОРИЯ ФОРМИРОВАНИЯ ЧИСЛЕННОСТИ И РАЦИОНАЛЬНОГО ИСПОЛЬЗОВАНИЯ СТАД ПРОМЫСЛОВЫХ РЫБ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ТЕОРИЯ ФОРМИРОВАНИЯ ЧИСЛЕННОСТИ И РАЦИОНАЛЬНОГО ИСПОЛЬЗОВАНИЯ СТАД ПРОМЫСЛОВЫХ РЫБ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本书出售、求购地址：https://www.jiaokey.com/book/detail/40650985.html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关键词搜索：https://www.jiaokey.com/tag/ТЕОРИЯ ФОРМИРОВАНИЯ ЧИСЛЕННОСТИ И РАЦИОНАЛЬНОГО ИСПОЛЬЗОВАНИЯ СТАД ПРОМЫСЛОВЫХ РЫБ.html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