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酒行革·腐蝕の構図:中曽根の黒い霧/税務·司法の堕落</w:t>
      </w:r>
    </w:p>
    <w:p>
      <w:r>
        <w:rPr>
          <w:rFonts w:ascii="宋体" w:hAnsi="宋体" w:eastAsia="宋体"/>
          <w:sz w:val="24"/>
        </w:rPr>
        <w:t>高田茂登男著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酒行革·腐蝕の構図:中曽根の黒い霧/税務·司法の堕落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高田茂登男著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本书出售、求购地址：https://www.jiaokey.com/book/detail/40653399.html</w:t>
      </w:r>
    </w:p>
    <w:p>
      <w:r>
        <w:t>更多相关图书推荐：https://www.jiaokey.com</w:t>
      </w:r>
    </w:p>
    <w:p>
      <w:r>
        <w:t>高田茂登男著 其他作品：https://www.jiaokey.com/tag/高田茂登男著.html</w:t>
      </w:r>
    </w:p>
    <w:p>
      <w:r>
        <w:t>自由公論社 出版图书：https://www.jiaokey.com/tag/自由公論社.html</w:t>
      </w:r>
    </w:p>
    <w:p>
      <w:r>
        <w:t>关键词搜索：https://www.jiaokey.com/tag/酒行革·腐蝕の構図:中曽根の黒い霧/税務·司法の堕落.html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