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海邦国体：石垣市·竹富町·与那国町編</w:t>
      </w:r>
    </w:p>
    <w:p>
      <w:r>
        <w:rPr>
          <w:rFonts w:ascii="宋体" w:hAnsi="宋体" w:eastAsia="宋体"/>
          <w:sz w:val="24"/>
        </w:rPr>
        <w:t>辰島末弘編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海邦国体：石垣市·竹富町·与那国町編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辰島末弘編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本书出售、求购地址：https://www.jiaokey.com/book/detail/40689002.html</w:t>
      </w:r>
    </w:p>
    <w:p>
      <w:r>
        <w:t>更多相关图书推荐：https://www.jiaokey.com</w:t>
      </w:r>
    </w:p>
    <w:p>
      <w:r>
        <w:t>辰島末弘編 其他作品：https://www.jiaokey.com/tag/辰島末弘編.html</w:t>
      </w:r>
    </w:p>
    <w:p>
      <w:r>
        <w:t>近代通信社 出版图书：https://www.jiaokey.com/tag/近代通信社.html</w:t>
      </w:r>
    </w:p>
    <w:p>
      <w:r>
        <w:t>关键词搜索：https://www.jiaokey.com/tag/海邦国体：石垣市·竹富町·与那国町編.html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