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LIABILITY CHAPTER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LIABILITY CHAPTER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关键词搜索：https://www.jiaokey.com/tag/PROFESSIONAL LIABILITY CHAPTER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