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omnia Desiderii Erasmi Roterodami recognita et adnotatione critica instructa notisque illvstrata</w:t>
      </w:r>
    </w:p>
    <w:p>
      <w:r>
        <w:rPr>
          <w:rFonts w:ascii="宋体" w:hAnsi="宋体" w:eastAsia="宋体"/>
          <w:sz w:val="24"/>
        </w:rPr>
        <w:t>ordinis sexti tomvs tertivs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omnia Desiderii Erasmi Roterodami recognita et adnotatione critica instructa notisque illvstrata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ordinis sexti tomvs tertivs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本书出售、求购地址：https://www.jiaokey.com/book/detail/40697495.html</w:t>
      </w:r>
    </w:p>
    <w:p>
      <w:r>
        <w:t>更多相关图书推荐：https://www.jiaokey.com</w:t>
      </w:r>
    </w:p>
    <w:p>
      <w:r>
        <w:t>ordinis sexti tomvs tertivs 其他作品：https://www.jiaokey.com/tag/ordinis sexti tomvs tertivs.html</w:t>
      </w:r>
    </w:p>
    <w:p>
      <w:r>
        <w:t>Elsevier b.v 出版图书：https://www.jiaokey.com/tag/Elsevier b.v.html</w:t>
      </w:r>
    </w:p>
    <w:p>
      <w:r>
        <w:t>关键词搜索：https://www.jiaokey.com/tag/Opera omnia Desiderii Erasmi Roterodami recognita et adnotatione critica instructa notisque illvstrata.html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