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教育の自由と権利：国民の学習権と教師の責務</w:t>
      </w:r>
    </w:p>
    <w:p>
      <w:r>
        <w:rPr>
          <w:rFonts w:ascii="宋体" w:hAnsi="宋体" w:eastAsia="宋体"/>
          <w:sz w:val="24"/>
        </w:rPr>
        <w:t>堀尾輝久著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教育の自由と権利：国民の学習権と教師の責務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堀尾輝久著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本书出售、求购地址：https://www.jiaokey.com/book/detail/40700044.html</w:t>
      </w:r>
    </w:p>
    <w:p>
      <w:r>
        <w:t>更多相关图书推荐：https://www.jiaokey.com</w:t>
      </w:r>
    </w:p>
    <w:p>
      <w:r>
        <w:t>堀尾輝久著 其他作品：https://www.jiaokey.com/tag/堀尾輝久著.html</w:t>
      </w:r>
    </w:p>
    <w:p>
      <w:r>
        <w:t>青木書店 出版图书：https://www.jiaokey.com/tag/青木書店.html</w:t>
      </w:r>
    </w:p>
    <w:p>
      <w:r>
        <w:t>关键词搜索：https://www.jiaokey.com/tag/教育の自由と権利：国民の学習権と教師の責務.html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