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目の健康と視力：その管理と指導</w:t>
      </w:r>
    </w:p>
    <w:p>
      <w:r>
        <w:rPr>
          <w:rFonts w:ascii="宋体" w:hAnsi="宋体" w:eastAsia="宋体"/>
          <w:sz w:val="24"/>
        </w:rPr>
        <w:t>日本学校保健会編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目の健康と視力：その管理と指導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日本学校保健会編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本书出售、求购地址：https://www.jiaokey.com/book/detail/40701170.html</w:t>
      </w:r>
    </w:p>
    <w:p>
      <w:r>
        <w:t>更多相关图书推荐：https://www.jiaokey.com</w:t>
      </w:r>
    </w:p>
    <w:p>
      <w:r>
        <w:t>日本学校保健会編 其他作品：https://www.jiaokey.com/tag/日本学校保健会編.html</w:t>
      </w:r>
    </w:p>
    <w:p>
      <w:r>
        <w:t>第一法規 出版图书：https://www.jiaokey.com/tag/第一法規.html</w:t>
      </w:r>
    </w:p>
    <w:p>
      <w:r>
        <w:t>关键词搜索：https://www.jiaokey.com/tag/目の健康と視力：その管理と指導.html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