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問題行動に対する医学と教育：対談</w:t>
      </w:r>
    </w:p>
    <w:p>
      <w:r>
        <w:rPr>
          <w:rFonts w:ascii="宋体" w:hAnsi="宋体" w:eastAsia="宋体"/>
          <w:sz w:val="24"/>
        </w:rPr>
        <w:t xml:space="preserve"> 上出弘之編著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問題行動に対する医学と教育：対談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上出弘之編著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本书出售、求购地址：https://www.jiaokey.com/book/detail/40701893.html</w:t>
      </w:r>
    </w:p>
    <w:p>
      <w:r>
        <w:t>更多相关图书推荐：https://www.jiaokey.com</w:t>
      </w:r>
    </w:p>
    <w:p>
      <w:r>
        <w:t xml:space="preserve"> 上出弘之編著 其他作品：https://www.jiaokey.com/tag/ 上出弘之編著.html</w:t>
      </w:r>
    </w:p>
    <w:p>
      <w:r>
        <w:t>学習研究社 出版图书：https://www.jiaokey.com/tag/学習研究社.html</w:t>
      </w:r>
    </w:p>
    <w:p>
      <w:r>
        <w:t>关键词搜索：https://www.jiaokey.com/tag/問題行動に対する医学と教育：対談.html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