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QUANTIFICATION:MANAGEMENT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QUANTIFICATION:MANAGEMENT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关键词搜索：https://www.jiaokey.com/tag/RISK QUANTIFICATION:MANAGEMENT.html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