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LAW OF THE EUROPEAN COMMUNITIES  AFTER THE ACCESSION OF NEW MEMBER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LAW OF THE EUROPEAN COMMUNITIES  AFTER THE ACCESSION OF NEW MEMBER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本书出售、求购地址：https://www.jiaokey.com/book/detail/40728616.html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关键词搜索：https://www.jiaokey.com/tag/INTRODUCTION TO THE LAW OF THE EUROPEAN COMMUNITIES  AFTER THE ACCESSION OF NEW MEMBER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