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economic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本书出售、求购地址：https://www.jiaokey.com/book/detail/40728633.html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关键词搜索：https://www.jiaokey.com/tag/European 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