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SPAM  A EUROPEAN PERPECTIVE AFTER THE ADOPTION OF THE E-PRIVACY DIRECTIVE</w:t>
      </w:r>
    </w:p>
    <w:p>
      <w:r>
        <w:rPr>
          <w:rFonts w:ascii="宋体" w:hAnsi="宋体" w:eastAsia="宋体"/>
          <w:sz w:val="24"/>
        </w:rPr>
        <w:t>LODEWIJK F.ASSCHER AND SJO ANNE HOOGCARSPEL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SPAM  A EUROPEAN PERPECTIVE AFTER THE ADOPTION OF THE E-PRIVACY DIRECTIVE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LODEWIJK F.ASSCHER AND SJO ANNE HOOGCARSPEL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本书出售、求购地址：https://www.jiaokey.com/book/detail/40728699.html</w:t>
      </w:r>
    </w:p>
    <w:p>
      <w:r>
        <w:t>更多相关图书推荐：https://www.jiaokey.com</w:t>
      </w:r>
    </w:p>
    <w:p>
      <w:r>
        <w:t>LODEWIJK F.ASSCHER AND SJO ANNE HOOGCARSPEL 其他作品：https://www.jiaokey.com/tag/LODEWIJK F.ASSCHER AND SJO ANNE HOOGCARSPEL.html</w:t>
      </w:r>
    </w:p>
    <w:p>
      <w:r>
        <w:t>T·M·C·ASSER PRESS 出版图书：https://www.jiaokey.com/tag/T·M·C·ASSER PRESS.html</w:t>
      </w:r>
    </w:p>
    <w:p>
      <w:r>
        <w:t>关键词搜索：https://www.jiaokey.com/tag/REGULATING SPAM  A EUROPEAN PERPECTIVE AFTER THE ADOPTION OF THE E-PRIVACY DIRECTIVE.html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