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2000:LAW AND 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2000:LAW AND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本书出售、求购地址：https://www.jiaokey.com/book/detail/40729752.html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关键词搜索：https://www.jiaokey.com/tag/YEAR 2000:LAW AND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