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kadenzen zum konzert fur 2 fagotte und orchester von chr.ldietter DM 890b</w:t>
      </w:r>
    </w:p>
    <w:p>
      <w:r>
        <w:rPr>
          <w:rFonts w:ascii="宋体" w:hAnsi="宋体" w:eastAsia="宋体"/>
          <w:sz w:val="24"/>
        </w:rPr>
        <w:t>Rudolph Angermuller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kadenzen zum konzert fur 2 fagotte und orchester von chr.ldietter DM 890b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Rudolph Angermuller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本书出售、求购地址：https://www.jiaokey.com/book/detail/40739936.html</w:t>
      </w:r>
    </w:p>
    <w:p>
      <w:r>
        <w:t>更多相关图书推荐：https://www.jiaokey.com</w:t>
      </w:r>
    </w:p>
    <w:p>
      <w:r>
        <w:t>Rudolph Angermuller 其他作品：https://www.jiaokey.com/tag/Rudolph Angermuller.html</w:t>
      </w:r>
    </w:p>
    <w:p>
      <w:r>
        <w:t>关键词搜索：https://www.jiaokey.com/tag/kadenzen zum konzert fur 2 fagotte und orchester von chr.ldietter DM 890b.html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