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心の傷を担う子どもたち:次代への治療教育と藝術論</w:t>
      </w:r>
    </w:p>
    <w:p>
      <w:r>
        <w:rPr>
          <w:rFonts w:ascii="宋体" w:hAnsi="宋体" w:eastAsia="宋体"/>
          <w:sz w:val="24"/>
        </w:rPr>
        <w:t>2000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心の傷を担う子どもたち:次代への治療教育と藝術論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本书出售、求购地址：https://www.jiaokey.com/book/detail/40765945.html</w:t>
      </w:r>
    </w:p>
    <w:p>
      <w:r>
        <w:t>更多相关图书推荐：https://www.jiaokey.com</w:t>
      </w:r>
    </w:p>
    <w:p>
      <w:r>
        <w:t>2000 06 其他作品：https://www.jiaokey.com/tag/2000 06.html</w:t>
      </w:r>
    </w:p>
    <w:p>
      <w:r>
        <w:t>关键词搜索：https://www.jiaokey.com/tag/心の傷を担う子どもたち:次代への治療教育と藝術論.html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