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乳幼児の心身障害の早期発見システムと相談内容項目</w:t>
      </w:r>
    </w:p>
    <w:p>
      <w:r>
        <w:rPr>
          <w:rFonts w:ascii="宋体" w:hAnsi="宋体" w:eastAsia="宋体"/>
          <w:sz w:val="24"/>
        </w:rPr>
        <w:t>2000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乳幼児の心身障害の早期発見システムと相談内容項目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本书出售、求购地址：https://www.jiaokey.com/book/detail/40766072.html</w:t>
      </w:r>
    </w:p>
    <w:p>
      <w:r>
        <w:t>更多相关图书推荐：https://www.jiaokey.com</w:t>
      </w:r>
    </w:p>
    <w:p>
      <w:r>
        <w:t>2000 03 其他作品：https://www.jiaokey.com/tag/2000 03.html</w:t>
      </w:r>
    </w:p>
    <w:p>
      <w:r>
        <w:t>关键词搜索：https://www.jiaokey.com/tag/乳幼児の心身障害の早期発見システムと相談内容項目.html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