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CLIMATE CHANGE RESEARCH CLEAN TEACHNOLOGY</w:t>
      </w:r>
    </w:p>
    <w:p>
      <w:r>
        <w:rPr>
          <w:rFonts w:ascii="宋体" w:hAnsi="宋体" w:eastAsia="宋体"/>
          <w:sz w:val="24"/>
        </w:rPr>
        <w:t>PERNILLE ALMLUND PEN HOMANN JESPERSEN AND SQREN RIIS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CLIMATE CHANGE RESEARCH CLEAN TEACHNOLOGY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PERNILLE ALMLUND PEN HOMANN JESPERSEN AND SQREN RIIS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本书出售、求购地址：https://www.jiaokey.com/book/detail/40767095.html</w:t>
      </w:r>
    </w:p>
    <w:p>
      <w:r>
        <w:t>更多相关图书推荐：https://www.jiaokey.com</w:t>
      </w:r>
    </w:p>
    <w:p>
      <w:r>
        <w:t>PERNILLE ALMLUND PEN HOMANN JESPERSEN AND SQREN RIIS 其他作品：https://www.jiaokey.com/tag/PERNILLE ALMLUND PEN HOMANN JESPERSEN AND SQREN RIIS.html</w:t>
      </w:r>
    </w:p>
    <w:p>
      <w:r>
        <w:t>关键词搜索：https://www.jiaokey.com/tag/RETHINKING CLIMATE CHANGE RESEARCH CLEAN TEACHNOLOGY.html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