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BGB AT EINFUHRUNG IN DAS RECHT UND ALLGEMEINER TEIL DES BGB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BGB AT EINFUHRUNG IN DAS RECHT UND ALLGEMEINER TEIL DES BGB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本书出售、求购地址：https://www.jiaokey.com/book/detail/40769745.html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关键词搜索：https://www.jiaokey.com/tag/BGB AT EINFUHRUNG IN DAS RECHT UND ALLGEMEINER TEIL DES BGB.html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