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das Recht der Bundesrepublik Deutschland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das Recht der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本书出售、求购地址：https://www.jiaokey.com/book/detail/40770515.html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关键词搜索：https://www.jiaokey.com/tag/Einfuhrung in das Recht der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