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in the shadows of the great wall preservation adn development at world heritage sites=依长城而居 世界遗产地旅游发展与遗产保护</w:t>
      </w:r>
    </w:p>
    <w:p>
      <w:r>
        <w:rPr>
          <w:rFonts w:ascii="宋体" w:hAnsi="宋体" w:eastAsia="宋体"/>
          <w:sz w:val="24"/>
        </w:rPr>
        <w:t>苏明明著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in the shadows of the great wall preservation adn development at world heritage sites=依长城而居 世界遗产地旅游发展与遗产保护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本书出售、求购地址：https://www.jiaokey.com/book/detail/40782879.html</w:t>
      </w:r>
    </w:p>
    <w:p>
      <w:r>
        <w:t>更多相关图书推荐：https://www.jiaokey.com</w:t>
      </w:r>
    </w:p>
    <w:p>
      <w:r>
        <w:t>苏明明著 其他作品：https://www.jiaokey.com/tag/苏明明著.html</w:t>
      </w:r>
    </w:p>
    <w:p>
      <w:r>
        <w:t>世界图书出版 出版图书：https://www.jiaokey.com/tag/世界图书出版.html</w:t>
      </w:r>
    </w:p>
    <w:p>
      <w:r>
        <w:t>关键词搜索：https://www.jiaokey.com/tag/living in the shadows of the great wall preservation adn development at world heritage sites=依长城而居 世界遗产地旅游发展与遗产保护.html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