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Alienation and the Power of Professionals:Confronting New Policies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Alienation and the Power of Professionals:Confronting New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本书出售、求购地址：https://www.jiaokey.com/book/detail/40790352.html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关键词搜索：https://www.jiaokey.com/tag/Policy Alienation and the Power of Professionals:Confronting New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