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POROUS MATERIALS PROCESSING AND APPLICATIONS=多孔材料 制备 应用 表征</w:t>
      </w:r>
    </w:p>
    <w:p>
      <w:r>
        <w:rPr>
          <w:rFonts w:ascii="宋体" w:hAnsi="宋体" w:eastAsia="宋体"/>
          <w:sz w:val="24"/>
        </w:rPr>
        <w:t>刘培生 陈国锋著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POROUS MATERIALS PROCESSING AND APPLICATIONS=多孔材料 制备 应用 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刘培生 陈国锋著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本书出售、求购地址：https://www.jiaokey.com/book/detail/40795903.html</w:t>
      </w:r>
    </w:p>
    <w:p>
      <w:r>
        <w:t>更多相关图书推荐：https://www.jiaokey.com</w:t>
      </w:r>
    </w:p>
    <w:p>
      <w:r>
        <w:t>刘培生 陈国锋著 其他作品：https://www.jiaokey.com/tag/刘培生 陈国锋著.html</w:t>
      </w:r>
    </w:p>
    <w:p>
      <w:r>
        <w:t>清华大学出版社 出版图书：https://www.jiaokey.com/tag/清华大学出版社.html</w:t>
      </w:r>
    </w:p>
    <w:p>
      <w:r>
        <w:t>关键词搜索：https://www.jiaokey.com/tag/POROUS MATERIALS PROCESSING AND APPLICATIONS=多孔材料 制备 应用 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