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practice : reawakening your passion for teaching=反思性实践：重燃你的教学热情</w:t>
      </w:r>
    </w:p>
    <w:p>
      <w:r>
        <w:rPr>
          <w:rFonts w:ascii="宋体" w:hAnsi="宋体" w:eastAsia="宋体"/>
          <w:sz w:val="24"/>
        </w:rPr>
        <w:t xml:space="preserve"> Thomas S.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practice : reawakening your passion for teaching=反思性实践：重燃你的教学热情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S.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外国语言与研究出版社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本书出售、求购地址：https://www.jiaokey.com/book/detail/40799043.html</w:t>
      </w:r>
    </w:p>
    <w:p>
      <w:r>
        <w:t>更多相关图书推荐：https://www.jiaokey.com</w:t>
      </w:r>
    </w:p>
    <w:p>
      <w:r>
        <w:t xml:space="preserve"> Thomas S. C. 其他作品：https://www.jiaokey.com/tag/ Thomas S. C..html</w:t>
      </w:r>
    </w:p>
    <w:p>
      <w:r>
        <w:t>外国语言与研究出版社 出版图书：https://www.jiaokey.com/tag/外国语言与研究出版社.html</w:t>
      </w:r>
    </w:p>
    <w:p>
      <w:r>
        <w:t>关键词搜索：https://www.jiaokey.com/tag/Reflective practice : reawakening your passion for teaching=反思性实践：重燃你的教学热情.html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