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コミュニティビジネスの时代 :NPOが変える産业、社会、そして个人</w:t>
      </w:r>
    </w:p>
    <w:p>
      <w:r>
        <w:rPr>
          <w:rFonts w:ascii="宋体" w:hAnsi="宋体" w:eastAsia="宋体"/>
          <w:sz w:val="24"/>
        </w:rPr>
        <w:t>本间正明，金子郁荣，山内直人等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コミュニティビジネスの时代 :NPOが変える産业、社会、そして个人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本间正明，金子郁荣，山内直人等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本书出售、求购地址：https://www.jiaokey.com/book/detail/40831731.html</w:t>
      </w:r>
    </w:p>
    <w:p>
      <w:r>
        <w:t>更多相关图书推荐：https://www.jiaokey.com</w:t>
      </w:r>
    </w:p>
    <w:p>
      <w:r>
        <w:t>本间正明，金子郁荣，山内直人等 其他作品：https://www.jiaokey.com/tag/本间正明，金子郁荣，山内直人等.html</w:t>
      </w:r>
    </w:p>
    <w:p>
      <w:r>
        <w:t>岩波书店 出版图书：https://www.jiaokey.com/tag/岩波书店.html</w:t>
      </w:r>
    </w:p>
    <w:p>
      <w:r>
        <w:t>关键词搜索：https://www.jiaokey.com/tag/コミュニティビジネスの时代 :NPOが変える産业、社会、そして个人.html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