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学者にできることは何か日本学術会議のとりくみを通して</w:t>
      </w:r>
    </w:p>
    <w:p>
      <w:r>
        <w:rPr>
          <w:rFonts w:ascii="宋体" w:hAnsi="宋体" w:eastAsia="宋体"/>
          <w:sz w:val="24"/>
        </w:rPr>
        <w:t>広渡清吾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学者にできることは何か日本学術会議のとりくみを通して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広渡清吾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本书出售、求购地址：https://www.jiaokey.com/book/detail/40832877.html</w:t>
      </w:r>
    </w:p>
    <w:p>
      <w:r>
        <w:t>更多相关图书推荐：https://www.jiaokey.com</w:t>
      </w:r>
    </w:p>
    <w:p>
      <w:r>
        <w:t>広渡清吾 其他作品：https://www.jiaokey.com/tag/広渡清吾.html</w:t>
      </w:r>
    </w:p>
    <w:p>
      <w:r>
        <w:t>岩波書店 出版图书：https://www.jiaokey.com/tag/岩波書店.html</w:t>
      </w:r>
    </w:p>
    <w:p>
      <w:r>
        <w:t>关键词搜索：https://www.jiaokey.com/tag/学者にできることは何か日本学術会議のとりくみを通して.html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