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春天的耕耘者——“上海交通大学校长奖”2004年获奖者事迹集</w:t>
      </w:r>
    </w:p>
    <w:p>
      <w:r>
        <w:rPr>
          <w:rFonts w:ascii="宋体" w:hAnsi="宋体" w:eastAsia="宋体"/>
          <w:sz w:val="24"/>
        </w:rPr>
        <w:t>谢绳武 ; 潘敏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春天的耕耘者——“上海交通大学校长奖”2004年获奖者事迹集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谢绳武 ; 潘敏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本书出售、求购地址：https://www.jiaokey.com/book/detail/40846465.html</w:t>
      </w:r>
    </w:p>
    <w:p>
      <w:r>
        <w:t>更多相关图书推荐：https://www.jiaokey.com</w:t>
      </w:r>
    </w:p>
    <w:p>
      <w:r>
        <w:t>谢绳武 ; 潘敏 其他作品：https://www.jiaokey.com/tag/谢绳武 ; 潘敏.html</w:t>
      </w:r>
    </w:p>
    <w:p>
      <w:r>
        <w:t>上海交通大学出版社 出版图书：https://www.jiaokey.com/tag/上海交通大学出版社.html</w:t>
      </w:r>
    </w:p>
    <w:p>
      <w:r>
        <w:t>关键词搜索：https://www.jiaokey.com/tag/春天的耕耘者——“上海交通大学校长奖”2004年获奖者事迹集.html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